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 Магистраль"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М2-К-Н-96-530.100.130-4-0-67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Магистраль, консоль КМО-1,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4908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 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Ш (широкая)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Светодиодный светильник предназначен для освещения дорог категории A, B, C. Светильник оснащен креплением на консоль, имеет магистральную оптику. На автомагистралях применение светильников с вторичной оптикой позволяет добиться максимальной равномерности освещения дорожного покрытия.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